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03B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Fonts w:ascii="Arial" w:hAnsi="Arial" w:cs="Arial"/>
          <w:color w:val="063666"/>
        </w:rPr>
      </w:pPr>
      <w:r>
        <w:rPr>
          <w:rStyle w:val="a5"/>
          <w:rFonts w:ascii="Arial" w:hAnsi="Arial" w:cs="Arial"/>
          <w:color w:val="063666"/>
        </w:rPr>
        <w:t>Электронные банки заданий для оценки функциональной грамотности</w:t>
      </w:r>
    </w:p>
    <w:p w14:paraId="073C4A7E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Fonts w:ascii="Arial" w:hAnsi="Arial" w:cs="Arial"/>
          <w:color w:val="063666"/>
        </w:rPr>
      </w:pPr>
      <w:r>
        <w:rPr>
          <w:rFonts w:ascii="Arial" w:hAnsi="Arial" w:cs="Arial"/>
          <w:color w:val="063666"/>
        </w:rPr>
        <w:t>Электронный банк заданий для оценки функциональной грамотности</w:t>
      </w:r>
      <w:r>
        <w:rPr>
          <w:rStyle w:val="a5"/>
          <w:rFonts w:ascii="Arial" w:hAnsi="Arial" w:cs="Arial"/>
          <w:color w:val="063666"/>
        </w:rPr>
        <w:t> </w:t>
      </w:r>
      <w:hyperlink r:id="rId4" w:history="1">
        <w:r>
          <w:rPr>
            <w:rStyle w:val="a3"/>
            <w:rFonts w:ascii="Arial" w:hAnsi="Arial" w:cs="Arial"/>
            <w:b/>
            <w:bCs/>
            <w:color w:val="D62732"/>
          </w:rPr>
          <w:t>https://fg.resh.edu.ru/</w:t>
        </w:r>
      </w:hyperlink>
    </w:p>
    <w:p w14:paraId="2F027C32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Fonts w:ascii="Arial" w:hAnsi="Arial" w:cs="Arial"/>
          <w:color w:val="063666"/>
        </w:rPr>
      </w:pPr>
      <w:r>
        <w:rPr>
          <w:rFonts w:ascii="Arial" w:hAnsi="Arial" w:cs="Arial"/>
          <w:color w:val="063666"/>
        </w:rPr>
        <w:t>Банк заданий на сайте "Института стратегии развития образования РАО"</w:t>
      </w:r>
      <w:r>
        <w:rPr>
          <w:rStyle w:val="a5"/>
          <w:rFonts w:ascii="Arial" w:hAnsi="Arial" w:cs="Arial"/>
          <w:color w:val="063666"/>
        </w:rPr>
        <w:t> </w:t>
      </w:r>
      <w:hyperlink r:id="rId5" w:history="1">
        <w:r>
          <w:rPr>
            <w:rStyle w:val="a3"/>
            <w:rFonts w:ascii="Arial" w:hAnsi="Arial" w:cs="Arial"/>
            <w:b/>
            <w:bCs/>
            <w:color w:val="D62732"/>
          </w:rPr>
          <w:t>http://skiv.instrao.ru/bank-zadaniy/</w:t>
        </w:r>
      </w:hyperlink>
    </w:p>
    <w:p w14:paraId="0D635B64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Fonts w:ascii="Arial" w:hAnsi="Arial" w:cs="Arial"/>
          <w:color w:val="063666"/>
        </w:rPr>
      </w:pPr>
      <w:r>
        <w:rPr>
          <w:rFonts w:ascii="Arial" w:hAnsi="Arial" w:cs="Arial"/>
          <w:color w:val="063666"/>
        </w:rPr>
        <w:t>Открытый банк заданий для оценки естественнонаучной грамотности на сайте ФИПИ</w:t>
      </w:r>
      <w:r>
        <w:rPr>
          <w:rStyle w:val="a5"/>
          <w:rFonts w:ascii="Arial" w:hAnsi="Arial" w:cs="Arial"/>
          <w:color w:val="063666"/>
        </w:rPr>
        <w:t> </w:t>
      </w:r>
      <w:hyperlink r:id="rId6" w:history="1">
        <w:r>
          <w:rPr>
            <w:rStyle w:val="a3"/>
            <w:rFonts w:ascii="Arial" w:hAnsi="Arial" w:cs="Arial"/>
            <w:b/>
            <w:bCs/>
            <w:color w:val="D62732"/>
          </w:rPr>
          <w:t>https://fipi.ru/otkrytyy-bank-zadaniy-dlya-otsenki-yestestvennonauchnoy-gramotnosti</w:t>
        </w:r>
      </w:hyperlink>
    </w:p>
    <w:p w14:paraId="37B5BAE9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Fonts w:ascii="Arial" w:hAnsi="Arial" w:cs="Arial"/>
          <w:color w:val="063666"/>
        </w:rPr>
      </w:pPr>
      <w:r>
        <w:rPr>
          <w:rFonts w:ascii="Arial" w:hAnsi="Arial" w:cs="Arial"/>
          <w:color w:val="063666"/>
        </w:rPr>
        <w:t>Открытый банк заданий для оценки естественнонаучной грамотности на сайте ФИПИ </w:t>
      </w:r>
      <w:hyperlink r:id="rId7" w:history="1">
        <w:r>
          <w:rPr>
            <w:rStyle w:val="a3"/>
            <w:rFonts w:ascii="Arial" w:hAnsi="Arial" w:cs="Arial"/>
            <w:color w:val="D62732"/>
          </w:rPr>
          <w:t>https://fipi.ru/otkrytyy-bank-zadani-chitatelskoi-gramotnosti</w:t>
        </w:r>
      </w:hyperlink>
    </w:p>
    <w:p w14:paraId="51D03D3B" w14:textId="77777777" w:rsidR="00597735" w:rsidRDefault="00597735" w:rsidP="00597735">
      <w:pPr>
        <w:pStyle w:val="a4"/>
        <w:shd w:val="clear" w:color="auto" w:fill="FAFAFA"/>
        <w:spacing w:before="0" w:beforeAutospacing="0"/>
        <w:rPr>
          <w:rStyle w:val="a3"/>
          <w:b/>
          <w:bCs/>
          <w:color w:val="D62732"/>
        </w:rPr>
      </w:pPr>
      <w:r>
        <w:rPr>
          <w:rFonts w:ascii="Arial" w:hAnsi="Arial" w:cs="Arial"/>
          <w:color w:val="063666"/>
        </w:rPr>
        <w:t>Задания для 5–9 классов по истории, обществознанию, биологии, физике, химии для развития письменной речи</w:t>
      </w:r>
      <w:r>
        <w:rPr>
          <w:rStyle w:val="a5"/>
          <w:rFonts w:ascii="Arial" w:hAnsi="Arial" w:cs="Arial"/>
          <w:color w:val="063666"/>
        </w:rPr>
        <w:t> </w:t>
      </w:r>
      <w:hyperlink r:id="rId8" w:history="1">
        <w:r>
          <w:rPr>
            <w:rStyle w:val="a3"/>
            <w:rFonts w:ascii="Arial" w:hAnsi="Arial" w:cs="Arial"/>
            <w:b/>
            <w:bCs/>
            <w:color w:val="D62732"/>
          </w:rPr>
          <w:t>https://fipi.ru/metodicheskaya-kopilka/zadaniya-dlya-5-9-klassov</w:t>
        </w:r>
      </w:hyperlink>
    </w:p>
    <w:p w14:paraId="3CC9F04D" w14:textId="77777777" w:rsidR="00597735" w:rsidRDefault="00597735" w:rsidP="00597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Вебинары для учителей-предметников по функциональной грамотности </w:t>
      </w:r>
      <w:hyperlink r:id="rId9" w:history="1">
        <w:r>
          <w:rPr>
            <w:rStyle w:val="a3"/>
            <w:rFonts w:ascii="Arial" w:eastAsia="Times New Roman" w:hAnsi="Arial" w:cs="Arial"/>
            <w:color w:val="FF0000"/>
            <w:sz w:val="24"/>
            <w:szCs w:val="24"/>
            <w:lang w:eastAsia="ru-RU"/>
          </w:rPr>
          <w:t>https://prosv.ru/webinars.</w:t>
        </w:r>
      </w:hyperlink>
    </w:p>
    <w:p w14:paraId="2A149B15" w14:textId="77777777" w:rsidR="00597735" w:rsidRDefault="00597735" w:rsidP="00597735">
      <w:pPr>
        <w:rPr>
          <w:rFonts w:ascii="Arial" w:hAnsi="Arial" w:cs="Arial"/>
          <w:sz w:val="24"/>
          <w:szCs w:val="24"/>
        </w:rPr>
      </w:pPr>
    </w:p>
    <w:p w14:paraId="1BC0C1AF" w14:textId="77777777" w:rsidR="00A944E8" w:rsidRDefault="00A944E8"/>
    <w:sectPr w:rsidR="00A9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5"/>
    <w:rsid w:val="00597735"/>
    <w:rsid w:val="00A944E8"/>
    <w:rsid w:val="00D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3D0A-2D02-4FE1-8F4A-C9A778E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7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zadaniya-dlya-5-9-klass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-chitatelskoi-gramot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iv.instrao.ru/bank-zadani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g.resh.edu.ru/" TargetMode="External"/><Relationship Id="rId9" Type="http://schemas.openxmlformats.org/officeDocument/2006/relationships/hyperlink" Target="https://uchitel.club/events/vebinary/fil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2023-12-13T07:05:00Z</dcterms:created>
  <dcterms:modified xsi:type="dcterms:W3CDTF">2023-12-13T07:05:00Z</dcterms:modified>
</cp:coreProperties>
</file>